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B2" w:rsidRDefault="00C537B2"/>
    <w:p w:rsidR="00C537B2" w:rsidRDefault="00C537B2"/>
    <w:p w:rsidR="00C537B2" w:rsidRDefault="00C537B2"/>
    <w:tbl>
      <w:tblPr>
        <w:tblStyle w:val="a3"/>
        <w:tblW w:w="1545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7656"/>
        <w:gridCol w:w="7796"/>
      </w:tblGrid>
      <w:tr w:rsidR="002A0E0F" w:rsidTr="00C537B2">
        <w:tc>
          <w:tcPr>
            <w:tcW w:w="7656" w:type="dxa"/>
          </w:tcPr>
          <w:p w:rsidR="00C537B2" w:rsidRPr="00C537B2" w:rsidRDefault="00C537B2" w:rsidP="00C537B2">
            <w:pPr>
              <w:jc w:val="center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Стратегии в конфликтной ситуации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Избегание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 - ты делаешь вид, что никаких разногласий нет.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Конкуренци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я - ты упорно отстаиваешь свою точку зрения, ни в чем не уступаешь сопернику.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Приспособление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 - этот вариант предполагает, что одна из конфликтующих сторон отказывается от собственных интересов и приносит их в жертву.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Сотрудничество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> - ты смотришь на соперника как на помощника в решении возникшей проблемы, пытаешься разобраться в его точке зрения, понять, как и почему он не согласен с тобой, найти решение, устраивающее и тебя, и соперника. 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A0E0F" w:rsidRDefault="00C537B2" w:rsidP="00C537B2">
            <w:pPr>
              <w:jc w:val="both"/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Компромисс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> предполагает, что обе стороны идут на уступки для того, чтобы преодолеть спорную ситуацию.</w:t>
            </w:r>
            <w:r w:rsidRPr="003B6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t xml:space="preserve"> </w:t>
            </w:r>
          </w:p>
        </w:tc>
        <w:tc>
          <w:tcPr>
            <w:tcW w:w="7796" w:type="dxa"/>
          </w:tcPr>
          <w:p w:rsidR="00C537B2" w:rsidRPr="00C537B2" w:rsidRDefault="00C537B2" w:rsidP="00C537B2">
            <w:pPr>
              <w:jc w:val="center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Стратегии в конфликтной ситуации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Избегание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 - ты делаешь вид, что никаких разногласий нет.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Конкуренци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я - ты упорно отстаиваешь свою точку зрения, ни в чем не уступаешь сопернику.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Приспособление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 xml:space="preserve"> - этот вариант предполагает, что одна из конфликтующих сторон отказывается от собственных интересов и приносит их в жертву. 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537B2" w:rsidRP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</w:pPr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Сотрудничество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> - ты смотришь на соперника как на помощника в решении возникшей проблемы, пытаешься разобраться в его точке зрения, понять, как и почему он не согласен с тобой, найти решение, устраивающее и тебя, и соперника. </w:t>
            </w:r>
          </w:p>
          <w:p w:rsidR="00C537B2" w:rsidRDefault="00C537B2" w:rsidP="00C537B2">
            <w:pPr>
              <w:jc w:val="both"/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A0E0F" w:rsidRDefault="00C537B2" w:rsidP="00C537B2">
            <w:r w:rsidRPr="00C537B2">
              <w:rPr>
                <w:rFonts w:ascii="Segoe Script" w:eastAsia="Times New Roman" w:hAnsi="Segoe Script" w:cs="Times New Roman"/>
                <w:b/>
                <w:color w:val="000000"/>
                <w:sz w:val="24"/>
                <w:szCs w:val="24"/>
                <w:lang w:eastAsia="ru-RU"/>
              </w:rPr>
              <w:t>Компромисс</w:t>
            </w:r>
            <w:r w:rsidRPr="00C537B2">
              <w:rPr>
                <w:rFonts w:ascii="Segoe Script" w:eastAsia="Times New Roman" w:hAnsi="Segoe Script" w:cs="Times New Roman"/>
                <w:color w:val="000000"/>
                <w:sz w:val="24"/>
                <w:szCs w:val="24"/>
                <w:lang w:eastAsia="ru-RU"/>
              </w:rPr>
              <w:t> предполагает, что обе стороны идут на уступки для того, чтобы преодолеть спорную ситуацию.</w:t>
            </w:r>
            <w:r w:rsidRPr="003B6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B0200" w:rsidRDefault="001B0200"/>
    <w:sectPr w:rsidR="001B0200" w:rsidSect="00C537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0E0F"/>
    <w:rsid w:val="001B0200"/>
    <w:rsid w:val="002A0E0F"/>
    <w:rsid w:val="006A5408"/>
    <w:rsid w:val="00926F76"/>
    <w:rsid w:val="00C15D7D"/>
    <w:rsid w:val="00C5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0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SocP</dc:creator>
  <cp:keywords/>
  <dc:description/>
  <cp:lastModifiedBy>SocP</cp:lastModifiedBy>
  <cp:revision>3</cp:revision>
  <cp:lastPrinted>2019-11-25T13:48:00Z</cp:lastPrinted>
  <dcterms:created xsi:type="dcterms:W3CDTF">2019-11-25T13:42:00Z</dcterms:created>
  <dcterms:modified xsi:type="dcterms:W3CDTF">2019-11-25T13:48:00Z</dcterms:modified>
</cp:coreProperties>
</file>